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1EA" w:rsidRDefault="002A21EA" w:rsidP="002A21EA">
      <w:pPr>
        <w:jc w:val="center"/>
        <w:rPr>
          <w:b/>
          <w:sz w:val="24"/>
          <w:u w:val="single"/>
        </w:rPr>
      </w:pPr>
      <w:bookmarkStart w:id="0" w:name="_GoBack"/>
      <w:bookmarkEnd w:id="0"/>
      <w:r w:rsidRPr="002A21EA">
        <w:rPr>
          <w:b/>
          <w:sz w:val="24"/>
          <w:u w:val="single"/>
        </w:rPr>
        <w:t>PEDIDOS DE LUBRICANTES</w:t>
      </w:r>
      <w:r>
        <w:rPr>
          <w:b/>
          <w:sz w:val="24"/>
          <w:u w:val="single"/>
        </w:rPr>
        <w:t xml:space="preserve"> - </w:t>
      </w:r>
      <w:r w:rsidRPr="002A21EA">
        <w:rPr>
          <w:b/>
          <w:sz w:val="24"/>
          <w:u w:val="single"/>
        </w:rPr>
        <w:t xml:space="preserve"> ANEXO TECNICO</w:t>
      </w:r>
    </w:p>
    <w:p w:rsidR="002A21EA" w:rsidRDefault="002A21EA" w:rsidP="002A21EA">
      <w:pPr>
        <w:jc w:val="center"/>
        <w:rPr>
          <w:b/>
          <w:sz w:val="24"/>
          <w:u w:val="single"/>
        </w:rPr>
      </w:pPr>
    </w:p>
    <w:tbl>
      <w:tblPr>
        <w:tblW w:w="894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2"/>
        <w:gridCol w:w="1275"/>
        <w:gridCol w:w="3681"/>
        <w:gridCol w:w="858"/>
      </w:tblGrid>
      <w:tr w:rsidR="002A21EA" w:rsidRPr="002A21EA" w:rsidTr="003232F4">
        <w:trPr>
          <w:trHeight w:val="315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4F81BD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Especificación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4F81BD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Capacidad</w:t>
            </w:r>
            <w:r w:rsidR="003232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 xml:space="preserve"> de tambor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4F81BD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Descripción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4F81BD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Total</w:t>
            </w:r>
            <w:r w:rsidR="003232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 xml:space="preserve"> de tambores</w:t>
            </w:r>
          </w:p>
        </w:tc>
      </w:tr>
      <w:tr w:rsidR="002A21EA" w:rsidRPr="002A21EA" w:rsidTr="003232F4">
        <w:trPr>
          <w:trHeight w:val="52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Aceite 80W90 API GL-5 HIPOIDAL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205 </w:t>
            </w:r>
            <w:proofErr w:type="spellStart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lts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Aceite multigrado para caja de Transmisiones y diferenciales de máquinas Viales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</w:t>
            </w:r>
          </w:p>
        </w:tc>
      </w:tr>
      <w:tr w:rsidR="002A21EA" w:rsidRPr="002A21EA" w:rsidTr="003232F4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Aceite 85W140 API:GL-5 HIPOIDAL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205 </w:t>
            </w:r>
            <w:proofErr w:type="spellStart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lts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Aceite hidráulico ATF Sistemas Hidráulicos de Equipos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</w:t>
            </w:r>
          </w:p>
        </w:tc>
      </w:tr>
      <w:tr w:rsidR="002A21EA" w:rsidRPr="002A21EA" w:rsidTr="003232F4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Aceite hidráulico BP ISO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205 </w:t>
            </w:r>
            <w:proofErr w:type="spellStart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lts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Aceite hidráulico BP Sistema Hidráulico de máquinas viales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</w:t>
            </w:r>
          </w:p>
        </w:tc>
      </w:tr>
      <w:tr w:rsidR="002A21EA" w:rsidRPr="002A21EA" w:rsidTr="003232F4">
        <w:trPr>
          <w:trHeight w:val="52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Aceite p/motores </w:t>
            </w:r>
            <w:proofErr w:type="spellStart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gasoleros</w:t>
            </w:r>
            <w:proofErr w:type="spellEnd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15W40 API CI-4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205 </w:t>
            </w:r>
            <w:proofErr w:type="spellStart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lts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Aceite multigrado utilizado en motores diesel de maquinarias viales y movilidades livianas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66</w:t>
            </w:r>
          </w:p>
        </w:tc>
      </w:tr>
      <w:tr w:rsidR="002A21EA" w:rsidRPr="002A21EA" w:rsidTr="003232F4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Aceite p/motores NAFTEROS 15W40 API SL/CF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205 </w:t>
            </w:r>
            <w:proofErr w:type="spellStart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lts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Aceite multigrado para motores nafteros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</w:t>
            </w:r>
          </w:p>
        </w:tc>
      </w:tr>
      <w:tr w:rsidR="002A21EA" w:rsidRPr="002A21EA" w:rsidTr="003232F4">
        <w:trPr>
          <w:trHeight w:val="52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Aceite SAE 30 API: CF-2/CF </w:t>
            </w:r>
            <w:proofErr w:type="spellStart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CF</w:t>
            </w:r>
            <w:proofErr w:type="spellEnd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AT TURBO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205 </w:t>
            </w:r>
            <w:proofErr w:type="spellStart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lts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Aceite </w:t>
            </w:r>
            <w:proofErr w:type="spellStart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monogrado</w:t>
            </w:r>
            <w:proofErr w:type="spellEnd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SAE-30 API CF   para motores gasóleos que se ajuste a las especificaciones C-3 y TO-2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</w:t>
            </w:r>
          </w:p>
        </w:tc>
      </w:tr>
      <w:tr w:rsidR="002A21EA" w:rsidRPr="002A21EA" w:rsidTr="003232F4">
        <w:trPr>
          <w:trHeight w:val="64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Aceite 80W90 API GL-3 para transmisiones    Camiones </w:t>
            </w:r>
            <w:proofErr w:type="spellStart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Iveco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205 </w:t>
            </w:r>
            <w:proofErr w:type="spellStart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lts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Aceite multigrado para caja de Transmisiones de Camiones  IVECO no EP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</w:t>
            </w:r>
          </w:p>
        </w:tc>
      </w:tr>
      <w:tr w:rsidR="002A21EA" w:rsidRPr="002A21EA" w:rsidTr="003232F4">
        <w:trPr>
          <w:trHeight w:val="64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Aceite hidráulico 17 ATF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 205 Litros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Aceite </w:t>
            </w:r>
            <w:proofErr w:type="spellStart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Hidraulico</w:t>
            </w:r>
            <w:proofErr w:type="spellEnd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ATF para direcciones </w:t>
            </w:r>
            <w:proofErr w:type="spellStart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hidraulicas</w:t>
            </w:r>
            <w:proofErr w:type="spellEnd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movilidades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2</w:t>
            </w:r>
          </w:p>
        </w:tc>
      </w:tr>
      <w:tr w:rsidR="002A21EA" w:rsidRPr="002A21EA" w:rsidTr="003232F4">
        <w:trPr>
          <w:trHeight w:val="64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Aceite SAE 40 API: CF-2/CF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 205 Litros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Aceite </w:t>
            </w:r>
            <w:proofErr w:type="spellStart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monogrado</w:t>
            </w:r>
            <w:proofErr w:type="spellEnd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SAE-40 API CF   para motores </w:t>
            </w:r>
            <w:proofErr w:type="spellStart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gasoleros</w:t>
            </w:r>
            <w:proofErr w:type="spellEnd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que se ajuste a las especificaciones C-3 y TO-2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2</w:t>
            </w:r>
          </w:p>
        </w:tc>
      </w:tr>
      <w:tr w:rsidR="002A21EA" w:rsidRPr="002A21EA" w:rsidTr="003232F4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Aceite ultra 2T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 205 Litros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Aceite para motores dos tiempos de moto guadañas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1</w:t>
            </w:r>
          </w:p>
        </w:tc>
      </w:tr>
      <w:tr w:rsidR="002A21EA" w:rsidRPr="002A21EA" w:rsidTr="003232F4">
        <w:trPr>
          <w:trHeight w:val="154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Grasa tipo litio con </w:t>
            </w:r>
            <w:proofErr w:type="spellStart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disulfuro</w:t>
            </w:r>
            <w:proofErr w:type="spellEnd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molibdeno grado NLGI2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180kg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Grasa de litio con </w:t>
            </w:r>
            <w:proofErr w:type="spellStart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disulfuro</w:t>
            </w:r>
            <w:proofErr w:type="spellEnd"/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molibdeno, para aplicaciones  agro y viales sujetas a las más severas condiciones de servicio, como rodamientos, bujes, uniones, pasadores, suspensión, cadenas, engranajes, ejes acanalados de toma de fuerza, transmisiones homocinéticas y otros sistemas sometidos a grandes exigencias donde falte aporte del fluido lubricante por períodos prolongados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1EA" w:rsidRPr="002A21EA" w:rsidRDefault="002A21EA" w:rsidP="00F62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A21E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</w:t>
            </w:r>
          </w:p>
        </w:tc>
      </w:tr>
    </w:tbl>
    <w:p w:rsidR="002A21EA" w:rsidRPr="002A21EA" w:rsidRDefault="002A21EA" w:rsidP="002A21EA">
      <w:pPr>
        <w:jc w:val="center"/>
        <w:rPr>
          <w:b/>
          <w:u w:val="single"/>
        </w:rPr>
      </w:pPr>
    </w:p>
    <w:sectPr w:rsidR="002A21EA" w:rsidRPr="002A21E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559" w:rsidRDefault="00CB7559" w:rsidP="002A21EA">
      <w:pPr>
        <w:spacing w:after="0" w:line="240" w:lineRule="auto"/>
      </w:pPr>
      <w:r>
        <w:separator/>
      </w:r>
    </w:p>
  </w:endnote>
  <w:endnote w:type="continuationSeparator" w:id="0">
    <w:p w:rsidR="00CB7559" w:rsidRDefault="00CB7559" w:rsidP="002A2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559" w:rsidRDefault="00CB7559" w:rsidP="002A21EA">
      <w:pPr>
        <w:spacing w:after="0" w:line="240" w:lineRule="auto"/>
      </w:pPr>
      <w:r>
        <w:separator/>
      </w:r>
    </w:p>
  </w:footnote>
  <w:footnote w:type="continuationSeparator" w:id="0">
    <w:p w:rsidR="00CB7559" w:rsidRDefault="00CB7559" w:rsidP="002A2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1EA" w:rsidRPr="00543137" w:rsidRDefault="002A21EA" w:rsidP="002A21EA">
    <w:pPr>
      <w:pStyle w:val="Encabezado"/>
      <w:rPr>
        <w:lang w:val="es-AR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55E6BE" wp14:editId="5781A9B7">
              <wp:simplePos x="0" y="0"/>
              <wp:positionH relativeFrom="column">
                <wp:posOffset>3444240</wp:posOffset>
              </wp:positionH>
              <wp:positionV relativeFrom="paragraph">
                <wp:posOffset>-135254</wp:posOffset>
              </wp:positionV>
              <wp:extent cx="2857500" cy="838200"/>
              <wp:effectExtent l="0" t="0" r="0" b="0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0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2A21EA" w:rsidRPr="002A21EA" w:rsidRDefault="002A21EA" w:rsidP="002A21EA">
                          <w:pPr>
                            <w:pStyle w:val="Ttulo4"/>
                            <w:spacing w:after="120"/>
                            <w:jc w:val="center"/>
                          </w:pPr>
                          <w:r>
                            <w:t>“DONAR ÓRGANOS ES SALVAR VIDAS”.-</w:t>
                          </w:r>
                        </w:p>
                        <w:p w:rsidR="002A21EA" w:rsidRDefault="002A21EA" w:rsidP="002A21EA">
                          <w:pPr>
                            <w:jc w:val="center"/>
                            <w:rPr>
                              <w:bCs/>
                              <w:sz w:val="18"/>
                            </w:rPr>
                          </w:pPr>
                          <w:r w:rsidRPr="00262047">
                            <w:rPr>
                              <w:bCs/>
                              <w:sz w:val="18"/>
                            </w:rPr>
                            <w:t>“</w:t>
                          </w:r>
                          <w:r>
                            <w:rPr>
                              <w:bCs/>
                              <w:sz w:val="18"/>
                            </w:rPr>
                            <w:t xml:space="preserve">Año 2020  -  Año del Congreso Pedagógico-  </w:t>
                          </w:r>
                        </w:p>
                        <w:p w:rsidR="002A21EA" w:rsidRPr="00262047" w:rsidRDefault="002A21EA" w:rsidP="002A21EA">
                          <w:pPr>
                            <w:jc w:val="center"/>
                            <w:rPr>
                              <w:bCs/>
                              <w:sz w:val="18"/>
                            </w:rPr>
                          </w:pPr>
                          <w:r>
                            <w:rPr>
                              <w:bCs/>
                              <w:sz w:val="18"/>
                            </w:rPr>
                            <w:t>Ley Nº 3114 A</w:t>
                          </w:r>
                          <w:r w:rsidRPr="00262047">
                            <w:rPr>
                              <w:bCs/>
                              <w:sz w:val="18"/>
                            </w:rPr>
                            <w:t>.</w:t>
                          </w:r>
                        </w:p>
                        <w:p w:rsidR="002A21EA" w:rsidRPr="001D07DD" w:rsidRDefault="002A21EA" w:rsidP="002A21EA">
                          <w:pPr>
                            <w:pStyle w:val="Encabezado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55E6BE" id="Rectangle 1" o:spid="_x0000_s1026" style="position:absolute;margin-left:271.2pt;margin-top:-10.65pt;width:225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" stroked="f" strokeweight="0">
              <v:textbox inset="0,0,0,0">
                <w:txbxContent>
                  <w:p w:rsidR="002A21EA" w:rsidRPr="002A21EA" w:rsidRDefault="002A21EA" w:rsidP="002A21EA">
                    <w:pPr>
                      <w:pStyle w:val="Ttulo4"/>
                      <w:spacing w:after="120"/>
                      <w:jc w:val="center"/>
                    </w:pPr>
                    <w:r>
                      <w:t>“DONAR ÓRGANOS ES SALVAR VIDAS”.-</w:t>
                    </w:r>
                  </w:p>
                  <w:p w:rsidR="002A21EA" w:rsidRDefault="002A21EA" w:rsidP="002A21EA">
                    <w:pPr>
                      <w:jc w:val="center"/>
                      <w:rPr>
                        <w:bCs/>
                        <w:sz w:val="18"/>
                      </w:rPr>
                    </w:pPr>
                    <w:r w:rsidRPr="00262047">
                      <w:rPr>
                        <w:bCs/>
                        <w:sz w:val="18"/>
                      </w:rPr>
                      <w:t>“</w:t>
                    </w:r>
                    <w:r>
                      <w:rPr>
                        <w:bCs/>
                        <w:sz w:val="18"/>
                      </w:rPr>
                      <w:t xml:space="preserve">Año 2020  -  Año del Congreso Pedagógico-  </w:t>
                    </w:r>
                  </w:p>
                  <w:p w:rsidR="002A21EA" w:rsidRPr="00262047" w:rsidRDefault="002A21EA" w:rsidP="002A21EA">
                    <w:pPr>
                      <w:jc w:val="center"/>
                      <w:rPr>
                        <w:bCs/>
                        <w:sz w:val="18"/>
                      </w:rPr>
                    </w:pPr>
                    <w:r>
                      <w:rPr>
                        <w:bCs/>
                        <w:sz w:val="18"/>
                      </w:rPr>
                      <w:t>Ley Nº 3114 A</w:t>
                    </w:r>
                    <w:r w:rsidRPr="00262047">
                      <w:rPr>
                        <w:bCs/>
                        <w:sz w:val="18"/>
                      </w:rPr>
                      <w:t>.</w:t>
                    </w:r>
                  </w:p>
                  <w:p w:rsidR="002A21EA" w:rsidRPr="001D07DD" w:rsidRDefault="002A21EA" w:rsidP="002A21EA">
                    <w:pPr>
                      <w:pStyle w:val="Encabezado"/>
                      <w:rPr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</w:pict>
        </mc:Fallback>
      </mc:AlternateContent>
    </w:r>
    <w:r w:rsidRPr="0000482B">
      <w:rPr>
        <w:rFonts w:ascii="Times New Roman" w:hAnsi="Times New Roman"/>
        <w:noProof/>
        <w:color w:val="0000FF"/>
        <w:sz w:val="24"/>
        <w:lang w:eastAsia="es-ES"/>
      </w:rPr>
      <w:drawing>
        <wp:inline distT="0" distB="0" distL="0" distR="0" wp14:anchorId="27981497" wp14:editId="105AAAC4">
          <wp:extent cx="2790825" cy="771525"/>
          <wp:effectExtent l="0" t="0" r="9525" b="9525"/>
          <wp:docPr id="1" name="Imagen 5" descr="Descripción: http://www.vialidadchaco.net/home/images/logo-head.p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Descripción: http://www.vialidadchaco.net/home/images/logo-head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08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s-AR"/>
      </w:rPr>
      <w:t xml:space="preserve">                                     </w:t>
    </w:r>
  </w:p>
  <w:p w:rsidR="002A21EA" w:rsidRDefault="002A21E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1EA"/>
    <w:rsid w:val="002A21EA"/>
    <w:rsid w:val="003232F4"/>
    <w:rsid w:val="00596C26"/>
    <w:rsid w:val="00717826"/>
    <w:rsid w:val="008D1E48"/>
    <w:rsid w:val="00A143FF"/>
    <w:rsid w:val="00CB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B08146-169D-42FA-AC59-3ED202BE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4">
    <w:name w:val="heading 4"/>
    <w:basedOn w:val="Normal"/>
    <w:next w:val="Normal"/>
    <w:link w:val="Ttulo4Car"/>
    <w:qFormat/>
    <w:rsid w:val="002A21E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napToGrid w:val="0"/>
      <w:sz w:val="20"/>
      <w:szCs w:val="20"/>
      <w:lang w:val="es-ES_tradnl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21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21EA"/>
  </w:style>
  <w:style w:type="paragraph" w:styleId="Piedepgina">
    <w:name w:val="footer"/>
    <w:basedOn w:val="Normal"/>
    <w:link w:val="PiedepginaCar"/>
    <w:uiPriority w:val="99"/>
    <w:unhideWhenUsed/>
    <w:rsid w:val="002A21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21EA"/>
  </w:style>
  <w:style w:type="paragraph" w:styleId="Textodeglobo">
    <w:name w:val="Balloon Text"/>
    <w:basedOn w:val="Normal"/>
    <w:link w:val="TextodegloboCar"/>
    <w:uiPriority w:val="99"/>
    <w:semiHidden/>
    <w:unhideWhenUsed/>
    <w:rsid w:val="002A2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21EA"/>
    <w:rPr>
      <w:rFonts w:ascii="Tahoma" w:hAnsi="Tahoma" w:cs="Tahoma"/>
      <w:sz w:val="16"/>
      <w:szCs w:val="16"/>
    </w:rPr>
  </w:style>
  <w:style w:type="character" w:customStyle="1" w:styleId="Ttulo4Car">
    <w:name w:val="Título 4 Car"/>
    <w:basedOn w:val="Fuentedeprrafopredeter"/>
    <w:link w:val="Ttulo4"/>
    <w:rsid w:val="002A21EA"/>
    <w:rPr>
      <w:rFonts w:ascii="Times New Roman" w:eastAsia="Times New Roman" w:hAnsi="Times New Roman" w:cs="Times New Roman"/>
      <w:b/>
      <w:bCs/>
      <w:i/>
      <w:iCs/>
      <w:snapToGrid w:val="0"/>
      <w:sz w:val="20"/>
      <w:szCs w:val="20"/>
      <w:lang w:val="es-ES_tradn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6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vialidadchaco.net/home/index.ph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DC568-1CD8-4D41-AE10-C37EAAEFF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2020-03-13T10:41:00Z</dcterms:created>
  <dcterms:modified xsi:type="dcterms:W3CDTF">2020-03-13T10:41:00Z</dcterms:modified>
</cp:coreProperties>
</file>